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line="288" w:lineRule="auto"/>
        <w:ind w:left="0" w:right="0" w:firstLine="0"/>
        <w:jc w:val="left"/>
        <w:rPr>
          <w:b w:val="1"/>
          <w:bCs w:val="1"/>
          <w:sz w:val="24"/>
          <w:szCs w:val="24"/>
          <w:u w:val="single"/>
          <w:rtl w:val="0"/>
        </w:rPr>
      </w:pPr>
      <w:r>
        <w:rPr>
          <w:b w:val="1"/>
          <w:bCs w:val="1"/>
          <w:sz w:val="24"/>
          <w:szCs w:val="24"/>
          <w:u w:val="single"/>
          <w:rtl w:val="0"/>
          <w:lang w:val="de-DE"/>
        </w:rPr>
        <w:t xml:space="preserve">Musterantrag zur </w:t>
      </w:r>
      <w:r>
        <w:rPr>
          <w:b w:val="1"/>
          <w:bCs w:val="1"/>
          <w:sz w:val="24"/>
          <w:szCs w:val="24"/>
          <w:u w:val="single"/>
          <w:rtl w:val="0"/>
          <w:lang w:val="de-DE"/>
        </w:rPr>
        <w:t>Ä</w:t>
      </w:r>
      <w:r>
        <w:rPr>
          <w:b w:val="1"/>
          <w:bCs w:val="1"/>
          <w:sz w:val="24"/>
          <w:szCs w:val="24"/>
          <w:u w:val="single"/>
          <w:rtl w:val="0"/>
          <w:lang w:val="de-DE"/>
        </w:rPr>
        <w:t>nderung der Friedhofssatzung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Lockerung der Sargpflicht in </w:t>
      </w:r>
      <w:r>
        <w:rPr>
          <w:b w:val="1"/>
          <w:bCs w:val="1"/>
          <w:sz w:val="24"/>
          <w:szCs w:val="24"/>
          <w:rtl w:val="0"/>
          <w:lang w:val="de-DE"/>
        </w:rPr>
        <w:t>…</w:t>
      </w:r>
      <w:r>
        <w:rPr>
          <w:b w:val="1"/>
          <w:bCs w:val="1"/>
          <w:sz w:val="24"/>
          <w:szCs w:val="24"/>
          <w:rtl w:val="0"/>
          <w:lang w:val="de-DE"/>
        </w:rPr>
        <w:t xml:space="preserve">. </w:t>
      </w:r>
      <w:r>
        <w:rPr>
          <w:b w:val="0"/>
          <w:bCs w:val="0"/>
          <w:i w:val="1"/>
          <w:iCs w:val="1"/>
          <w:sz w:val="24"/>
          <w:szCs w:val="24"/>
          <w:rtl w:val="0"/>
          <w:lang w:val="de-DE"/>
        </w:rPr>
        <w:t>(Stadt/ Gemeinde einf</w:t>
      </w:r>
      <w:r>
        <w:rPr>
          <w:b w:val="0"/>
          <w:bCs w:val="0"/>
          <w:i w:val="1"/>
          <w:iCs w:val="1"/>
          <w:sz w:val="24"/>
          <w:szCs w:val="24"/>
          <w:rtl w:val="0"/>
          <w:lang w:val="de-DE"/>
        </w:rPr>
        <w:t>ü</w:t>
      </w:r>
      <w:r>
        <w:rPr>
          <w:b w:val="0"/>
          <w:bCs w:val="0"/>
          <w:i w:val="1"/>
          <w:iCs w:val="1"/>
          <w:sz w:val="24"/>
          <w:szCs w:val="24"/>
          <w:rtl w:val="0"/>
          <w:lang w:val="de-DE"/>
        </w:rPr>
        <w:t>gen)</w:t>
      </w:r>
      <w:r>
        <w:rPr>
          <w:b w:val="1"/>
          <w:bCs w:val="1"/>
          <w:sz w:val="24"/>
          <w:szCs w:val="24"/>
          <w:rtl w:val="0"/>
          <w:lang w:val="de-DE"/>
        </w:rPr>
        <w:t xml:space="preserve"> umsetzen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de-DE"/>
        </w:rPr>
        <w:t>Sehr geehrte Frau (Ober-)B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rgermeisterin, sehr geehrter Herr (Ober-)B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rgermeister,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de-DE"/>
        </w:rPr>
        <w:t>zum 1. April 2021 wurde die Bayerische Bestattungsverordnung dahingehend ge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ndert, dass eine sarglose Bestattung aus weltanschaulichen und religi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sen Gr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nden 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glich ist.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de-DE"/>
        </w:rPr>
        <w:t>Laut Auskunft des Bayerischen Staatsministers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Gesundheit und Pflege an Herrn Landtagsabgeordneten Arif Ta</w:t>
      </w:r>
      <w:r>
        <w:rPr>
          <w:sz w:val="24"/>
          <w:szCs w:val="24"/>
          <w:rtl w:val="0"/>
          <w:lang w:val="de-DE"/>
        </w:rPr>
        <w:t>ş</w:t>
      </w:r>
      <w:r>
        <w:rPr>
          <w:sz w:val="24"/>
          <w:szCs w:val="24"/>
          <w:rtl w:val="0"/>
          <w:lang w:val="de-DE"/>
        </w:rPr>
        <w:t>delen m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ssen dar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ber hinaus zus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tzlich auch die 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rtlichen Friedhofstr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ger ihre Satzungen 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ndern, um eine sarglose Bestattung zu erm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glichen.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sz w:val="35"/>
          <w:szCs w:val="35"/>
          <w:rtl w:val="0"/>
        </w:rPr>
      </w:pPr>
      <w:r>
        <w:rPr>
          <w:sz w:val="24"/>
          <w:szCs w:val="24"/>
          <w:rtl w:val="0"/>
          <w:lang w:val="de-DE"/>
        </w:rPr>
        <w:t>Die SPD-Fraktion stellt deshalb zur Behandlung im zust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ndigen Ausschuss folgenden Antrag: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tl w:val="0"/>
        </w:rPr>
      </w:pPr>
      <w:r>
        <w:rPr>
          <w:sz w:val="24"/>
          <w:szCs w:val="24"/>
          <w:rtl w:val="0"/>
          <w:lang w:val="de-DE"/>
        </w:rPr>
        <w:t xml:space="preserve">- Die Verwaltung bereitet eine 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nderung der Friedhofssatzung vor, damit Bestattungen in einem Leichentuch ohne Sarg aus weltanschaulichen und religi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sen Gr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nden zugelassen werden.</w:t>
      </w:r>
      <w:r>
        <w:rPr>
          <w:rFonts w:ascii="Times" w:cs="Times" w:hAnsi="Times" w:eastAsia="Times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